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861"/>
        <w:gridCol w:w="760"/>
        <w:gridCol w:w="1039"/>
        <w:gridCol w:w="786"/>
        <w:gridCol w:w="1090"/>
        <w:gridCol w:w="3276"/>
        <w:gridCol w:w="1305"/>
        <w:gridCol w:w="4380"/>
      </w:tblGrid>
      <w:tr w:rsidR="006355EC" w:rsidTr="003B3560">
        <w:trPr>
          <w:trHeight w:val="577"/>
        </w:trPr>
        <w:tc>
          <w:tcPr>
            <w:tcW w:w="141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广东机电职业技术学院2019年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第一批公开招聘编外工作人员岗位表</w:t>
            </w:r>
          </w:p>
        </w:tc>
      </w:tr>
      <w:tr w:rsidR="006355EC" w:rsidTr="003B3560">
        <w:trPr>
          <w:trHeight w:val="8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招聘单位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岗位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br/>
              <w:t>代码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招聘岗位名称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招聘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br/>
              <w:t>人数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考核方式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需求专业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学历学位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职称及其他要求</w:t>
            </w:r>
          </w:p>
        </w:tc>
      </w:tr>
      <w:tr w:rsidR="006355EC" w:rsidTr="003B3560">
        <w:trPr>
          <w:trHeight w:val="90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电子与通信学院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DZF01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物联网应用技术教师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笔试、试讲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计算机科学、电子与通信、网络技术、自动控制技术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1.3年以上信息科技企业工作经历,或3年以上专业相关教学工作经验；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2.35周岁以下。</w:t>
            </w:r>
          </w:p>
        </w:tc>
      </w:tr>
      <w:tr w:rsidR="006355EC" w:rsidTr="003B3560">
        <w:trPr>
          <w:trHeight w:val="12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DZF02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电子类专业教师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笔试、试讲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电子科学与技术大类、信息与通信工程大类、电子信息大类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1.有3年行业企业工作经历；在校期间参加电子类竞赛获省级以上奖励优先;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2.年龄不超过35周岁（具有丰富实践及教学经验不限年龄）。</w:t>
            </w:r>
          </w:p>
        </w:tc>
      </w:tr>
      <w:tr w:rsidR="006355EC" w:rsidTr="003B3560">
        <w:trPr>
          <w:trHeight w:val="8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DZF03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应用电子技术专业教师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笔试、试讲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电子科学与技术大类、信息与通信工程大类、电子信息大类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1.有3年行业企业工作经历；2.年龄35岁以下。</w:t>
            </w:r>
          </w:p>
        </w:tc>
      </w:tr>
      <w:tr w:rsidR="006355EC" w:rsidTr="003B3560">
        <w:trPr>
          <w:trHeight w:val="105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DZF04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通信专业教师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笔试、试讲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通信类专业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1.有通信、网络行业企业3年以上工作经历或有华为HCIE证书且满3年企业工作经历；2.35周岁以下。</w:t>
            </w:r>
          </w:p>
        </w:tc>
      </w:tr>
      <w:tr w:rsidR="006355EC" w:rsidTr="003B3560">
        <w:trPr>
          <w:trHeight w:val="136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计算机与设计学院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JSF01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室内艺术设计专业教师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笔试、试讲、实操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艺术学、美术学、设计艺术学、美术（专业硕士）、艺术设计（专业硕士）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有3年行业企业工作经历；具有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人社部门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颁发专业对口的技能证书</w:t>
            </w:r>
          </w:p>
        </w:tc>
      </w:tr>
      <w:tr w:rsidR="006355EC" w:rsidTr="003B3560">
        <w:trPr>
          <w:trHeight w:val="124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JSF02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广告设计与制作专业教师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笔试、试讲、实操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艺术学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1.本科专业学历为视觉传达设计专业或广告学专业；2.在企业从事视觉传达或品牌策划3年及以上。</w:t>
            </w:r>
          </w:p>
        </w:tc>
      </w:tr>
      <w:tr w:rsidR="006355EC" w:rsidTr="003B3560">
        <w:trPr>
          <w:trHeight w:val="77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经贸学院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JMF01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会计专业教师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笔试、试讲、实操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会计学、会计硕士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年龄30岁及以下，有3年行业企业工作经历；</w:t>
            </w:r>
          </w:p>
        </w:tc>
      </w:tr>
      <w:tr w:rsidR="006355EC" w:rsidTr="003B3560">
        <w:trPr>
          <w:trHeight w:val="96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JMF02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财务管理专业教师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笔试、试讲、实操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财务管理、会计硕士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年龄30岁及以下，有3年行业企业工作经历；</w:t>
            </w:r>
          </w:p>
        </w:tc>
      </w:tr>
      <w:tr w:rsidR="006355EC" w:rsidTr="003B3560">
        <w:trPr>
          <w:trHeight w:val="75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先进制造技术学院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XJF01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机械基础专任教师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笔试、试讲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机械工程相关专业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中级职称、3年及以上行业企业相关工作经历</w:t>
            </w:r>
          </w:p>
        </w:tc>
      </w:tr>
      <w:tr w:rsidR="006355EC" w:rsidTr="003B3560">
        <w:trPr>
          <w:trHeight w:val="79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外语商务学院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WYF01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英语专任教师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笔试、试讲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本科必须是英语专业或经贸专业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有3年行业企业工作经历；具有相关职业资格证优先</w:t>
            </w:r>
          </w:p>
        </w:tc>
      </w:tr>
      <w:tr w:rsidR="006355EC" w:rsidTr="003B3560">
        <w:trPr>
          <w:trHeight w:val="152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MYF01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思政课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教师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笔试、试讲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马克思主义哲学、思想政治教育等相关专业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中共党员,35岁以下</w:t>
            </w:r>
          </w:p>
        </w:tc>
      </w:tr>
      <w:tr w:rsidR="006355EC" w:rsidTr="003B3560">
        <w:trPr>
          <w:trHeight w:val="101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基建处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JJF01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基建技术管理岗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面试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建筑类专业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355EC" w:rsidRDefault="006355EC" w:rsidP="003B356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30岁以下，持有电工中级工证书，有学生干部经历；参加省级技能竞赛获奖的可放宽至专科</w:t>
            </w:r>
          </w:p>
        </w:tc>
      </w:tr>
    </w:tbl>
    <w:p w:rsidR="00B65E8C" w:rsidRPr="006355EC" w:rsidRDefault="00B65E8C"/>
    <w:sectPr w:rsidR="00B65E8C" w:rsidRPr="006355EC" w:rsidSect="006355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EC"/>
    <w:rsid w:val="006355EC"/>
    <w:rsid w:val="00B6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77BE1-429C-407E-9A75-213F6ACD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5E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海深</dc:creator>
  <cp:keywords/>
  <dc:description/>
  <cp:lastModifiedBy>黄 海深</cp:lastModifiedBy>
  <cp:revision>1</cp:revision>
  <dcterms:created xsi:type="dcterms:W3CDTF">2019-06-21T07:20:00Z</dcterms:created>
  <dcterms:modified xsi:type="dcterms:W3CDTF">2019-06-21T07:21:00Z</dcterms:modified>
</cp:coreProperties>
</file>